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rsidTr="009C527C">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31B48210" w14:textId="3E762518" w:rsidR="008E6049" w:rsidRDefault="008E2872" w:rsidP="008E6049">
                  <w:pPr>
                    <w:pStyle w:val="Title"/>
                    <w:rPr>
                      <w:sz w:val="72"/>
                      <w:szCs w:val="72"/>
                    </w:rPr>
                  </w:pPr>
                  <w:r>
                    <w:rPr>
                      <w:sz w:val="72"/>
                      <w:szCs w:val="72"/>
                    </w:rPr>
                    <w:t>Sid Valley Practice</w:t>
                  </w:r>
                </w:p>
                <w:p w14:paraId="44B52264" w14:textId="5F0A2AFE" w:rsidR="008E6049" w:rsidRPr="008E6049" w:rsidRDefault="008E6049" w:rsidP="008E6049">
                  <w:pPr>
                    <w:pStyle w:val="Title"/>
                    <w:rPr>
                      <w:sz w:val="56"/>
                    </w:rPr>
                  </w:pP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rsidTr="009C527C">
        <w:trPr>
          <w:trHeight w:hRule="exact" w:val="5509"/>
        </w:trPr>
        <w:tc>
          <w:tcPr>
            <w:tcW w:w="10800" w:type="dxa"/>
            <w:shd w:val="clear" w:color="auto" w:fill="666699" w:themeFill="accent3"/>
            <w:vAlign w:val="center"/>
          </w:tcPr>
          <w:p w14:paraId="0299538D" w14:textId="3608B418" w:rsidR="00110A81" w:rsidRDefault="00E847AF">
            <w:pPr>
              <w:pStyle w:val="Subtitle"/>
            </w:pPr>
            <w:r>
              <w:t>Privacy Information</w:t>
            </w:r>
            <w:r w:rsidR="003C0C07">
              <w:t xml:space="preserve"> Leaflet</w:t>
            </w:r>
          </w:p>
          <w:p w14:paraId="4F26ECA3" w14:textId="107092CF" w:rsidR="00110A81" w:rsidRDefault="008E2872" w:rsidP="003C0C07">
            <w:pPr>
              <w:pStyle w:val="BlockText"/>
            </w:pPr>
            <w:r>
              <w:t>Sid Valley Practice</w:t>
            </w:r>
          </w:p>
          <w:p w14:paraId="24204537" w14:textId="3439F98A" w:rsidR="008E6049" w:rsidRDefault="008E2872" w:rsidP="003C0C07">
            <w:pPr>
              <w:pStyle w:val="BlockText"/>
            </w:pPr>
            <w:proofErr w:type="spellStart"/>
            <w:r>
              <w:t>Sedemuda</w:t>
            </w:r>
            <w:proofErr w:type="spellEnd"/>
            <w:r>
              <w:t xml:space="preserve"> Road</w:t>
            </w:r>
          </w:p>
          <w:p w14:paraId="3C702A04" w14:textId="0C85B5B6" w:rsidR="008E6049" w:rsidRDefault="008E2872" w:rsidP="003C0C07">
            <w:pPr>
              <w:pStyle w:val="BlockText"/>
            </w:pPr>
            <w:proofErr w:type="spellStart"/>
            <w:r>
              <w:t>Sidmouth</w:t>
            </w:r>
            <w:proofErr w:type="spellEnd"/>
          </w:p>
          <w:p w14:paraId="23510DB3" w14:textId="12F532F1" w:rsidR="003C0C07" w:rsidRDefault="008E6049" w:rsidP="003C0C07">
            <w:pPr>
              <w:pStyle w:val="BlockText"/>
            </w:pPr>
            <w:r>
              <w:t xml:space="preserve">01395 </w:t>
            </w:r>
            <w:r w:rsidR="008E2872">
              <w:t>512601</w:t>
            </w:r>
          </w:p>
          <w:p w14:paraId="77874665" w14:textId="6073FBA0" w:rsidR="003C0C07" w:rsidRDefault="008E6049" w:rsidP="008E2872">
            <w:pPr>
              <w:pStyle w:val="BlockText"/>
            </w:pPr>
            <w:r>
              <w:t>www.</w:t>
            </w:r>
            <w:r w:rsidR="008E2872">
              <w:t>sidvalleypractice.nhs.uk</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72365A4B"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 xml:space="preserve">It </w:t>
      </w:r>
      <w:r w:rsidR="008E6049" w:rsidRPr="00E847AF">
        <w:rPr>
          <w:rFonts w:ascii="Arial" w:hAnsi="Arial" w:cs="Arial"/>
          <w:sz w:val="22"/>
          <w:szCs w:val="22"/>
        </w:rPr>
        <w:t>fulfills</w:t>
      </w:r>
      <w:r w:rsidRPr="00E847AF">
        <w:rPr>
          <w:rFonts w:ascii="Arial" w:hAnsi="Arial" w:cs="Arial"/>
          <w:sz w:val="22"/>
          <w:szCs w:val="22"/>
        </w:rPr>
        <w:t xml:space="preserve">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732D1387"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sidR="008E6049">
        <w:rPr>
          <w:rFonts w:ascii="Arial" w:hAnsi="Arial" w:cs="Arial"/>
          <w:sz w:val="22"/>
          <w:szCs w:val="22"/>
        </w:rPr>
        <w:t>,</w:t>
      </w:r>
      <w:r w:rsidR="008E2872">
        <w:rPr>
          <w:rFonts w:ascii="Arial" w:hAnsi="Arial" w:cs="Arial"/>
          <w:sz w:val="22"/>
          <w:szCs w:val="22"/>
        </w:rPr>
        <w:t xml:space="preserve"> Sid Valley Practice</w:t>
      </w:r>
      <w:r w:rsidR="008E6049">
        <w:rPr>
          <w:rFonts w:ascii="Arial" w:hAnsi="Arial" w:cs="Arial"/>
          <w:sz w:val="22"/>
          <w:szCs w:val="22"/>
        </w:rPr>
        <w:t xml:space="preserve"> </w:t>
      </w:r>
      <w:r>
        <w:rPr>
          <w:rFonts w:ascii="Arial" w:hAnsi="Arial" w:cs="Arial"/>
          <w:sz w:val="22"/>
          <w:szCs w:val="22"/>
        </w:rPr>
        <w:t>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54BEC7F3" w:rsidR="00E10CFE" w:rsidRPr="00E10CFE" w:rsidRDefault="008E6049" w:rsidP="00E10CFE">
      <w:pPr>
        <w:spacing w:line="240" w:lineRule="auto"/>
        <w:rPr>
          <w:rFonts w:ascii="Arial" w:hAnsi="Arial" w:cs="Arial"/>
          <w:sz w:val="22"/>
          <w:szCs w:val="22"/>
        </w:rPr>
      </w:pPr>
      <w:r>
        <w:rPr>
          <w:rFonts w:ascii="Arial" w:hAnsi="Arial" w:cs="Arial"/>
          <w:sz w:val="22"/>
          <w:szCs w:val="22"/>
        </w:rPr>
        <w:t xml:space="preserve">At </w:t>
      </w:r>
      <w:proofErr w:type="spellStart"/>
      <w:r>
        <w:rPr>
          <w:rFonts w:ascii="Arial" w:hAnsi="Arial" w:cs="Arial"/>
          <w:sz w:val="22"/>
          <w:szCs w:val="22"/>
        </w:rPr>
        <w:t>Rolle</w:t>
      </w:r>
      <w:proofErr w:type="spellEnd"/>
      <w:r>
        <w:rPr>
          <w:rFonts w:ascii="Arial" w:hAnsi="Arial" w:cs="Arial"/>
          <w:sz w:val="22"/>
          <w:szCs w:val="22"/>
        </w:rPr>
        <w:t xml:space="preserve"> Medical Partnership</w:t>
      </w:r>
      <w:r w:rsidR="00E10CFE" w:rsidRPr="00E10CFE">
        <w:rPr>
          <w:rFonts w:ascii="Arial" w:hAnsi="Arial" w:cs="Arial"/>
          <w:sz w:val="22"/>
          <w:szCs w:val="22"/>
        </w:rPr>
        <w:t>, the practice privacy notice is displayed on our website, thr</w:t>
      </w:r>
      <w:r>
        <w:rPr>
          <w:rFonts w:ascii="Arial" w:hAnsi="Arial" w:cs="Arial"/>
          <w:sz w:val="22"/>
          <w:szCs w:val="22"/>
        </w:rPr>
        <w:t>ough signage in the reception area(s)</w:t>
      </w:r>
      <w:r w:rsidR="00E10CFE" w:rsidRPr="00E10CFE">
        <w:rPr>
          <w:rFonts w:ascii="Arial" w:hAnsi="Arial" w:cs="Arial"/>
          <w:sz w:val="22"/>
          <w:szCs w:val="22"/>
        </w:rPr>
        <w:t>, and in writing during patient registration</w:t>
      </w:r>
      <w:r>
        <w:rPr>
          <w:rFonts w:ascii="Arial" w:hAnsi="Arial" w:cs="Arial"/>
          <w:sz w:val="22"/>
          <w:szCs w:val="22"/>
        </w:rPr>
        <w:t xml:space="preserve"> (by means of a </w:t>
      </w:r>
      <w:r w:rsidR="00E10CFE">
        <w:rPr>
          <w:rFonts w:ascii="Arial" w:hAnsi="Arial" w:cs="Arial"/>
          <w:sz w:val="22"/>
          <w:szCs w:val="22"/>
        </w:rPr>
        <w:t>leaflet)</w:t>
      </w:r>
      <w:r w:rsidR="00E10CFE"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23BB2943" w14:textId="54322ACB" w:rsidR="00E10CFE" w:rsidRPr="00E10CFE" w:rsidRDefault="00BB2B49" w:rsidP="00BB2B49">
      <w:pPr>
        <w:pStyle w:val="Heading1"/>
        <w:pBdr>
          <w:top w:val="single" w:sz="4" w:space="28" w:color="663366" w:themeColor="accent1"/>
        </w:pBdr>
        <w:tabs>
          <w:tab w:val="center" w:pos="5233"/>
          <w:tab w:val="left" w:pos="9195"/>
        </w:tabs>
        <w:jc w:val="left"/>
        <w:rPr>
          <w:rFonts w:ascii="Arial" w:hAnsi="Arial" w:cs="Arial"/>
          <w:sz w:val="28"/>
          <w:szCs w:val="28"/>
        </w:rPr>
      </w:pPr>
      <w:r>
        <w:rPr>
          <w:rFonts w:ascii="Arial" w:hAnsi="Arial" w:cs="Arial"/>
          <w:sz w:val="28"/>
          <w:szCs w:val="28"/>
        </w:rPr>
        <w:tab/>
      </w:r>
      <w:r w:rsidR="00E10CFE" w:rsidRPr="00E10CFE">
        <w:rPr>
          <w:rFonts w:ascii="Arial" w:hAnsi="Arial" w:cs="Arial"/>
          <w:sz w:val="28"/>
          <w:szCs w:val="28"/>
        </w:rPr>
        <w:t>What information do we collect about you?</w:t>
      </w:r>
      <w:r>
        <w:rPr>
          <w:rFonts w:ascii="Arial" w:hAnsi="Arial" w:cs="Arial"/>
          <w:sz w:val="28"/>
          <w:szCs w:val="28"/>
        </w:rPr>
        <w:tab/>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2A029F27"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w:t>
      </w:r>
      <w:r w:rsidR="008E6049">
        <w:rPr>
          <w:rFonts w:ascii="Arial" w:hAnsi="Arial" w:cs="Arial"/>
          <w:color w:val="000000" w:themeColor="text1"/>
          <w:sz w:val="22"/>
          <w:szCs w:val="22"/>
        </w:rPr>
        <w:t>Practice Research</w:t>
      </w:r>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7A27569C" w14:textId="61BA33DA" w:rsidR="009C527C"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w:t>
      </w:r>
      <w:r w:rsidR="008E6049">
        <w:rPr>
          <w:rFonts w:ascii="Arial" w:hAnsi="Arial" w:cs="Arial"/>
          <w:color w:val="000000" w:themeColor="text1"/>
          <w:sz w:val="22"/>
          <w:szCs w:val="22"/>
        </w:rPr>
        <w:t xml:space="preserve">a number of sources, including </w:t>
      </w:r>
      <w:proofErr w:type="spellStart"/>
      <w:r w:rsidR="008E6049">
        <w:rPr>
          <w:rFonts w:ascii="Arial" w:hAnsi="Arial" w:cs="Arial"/>
          <w:color w:val="000000" w:themeColor="text1"/>
          <w:sz w:val="22"/>
          <w:szCs w:val="22"/>
        </w:rPr>
        <w:t>Rolle</w:t>
      </w:r>
      <w:proofErr w:type="spellEnd"/>
      <w:r w:rsidR="008E6049">
        <w:rPr>
          <w:rFonts w:ascii="Arial" w:hAnsi="Arial" w:cs="Arial"/>
          <w:color w:val="000000" w:themeColor="text1"/>
          <w:sz w:val="22"/>
          <w:szCs w:val="22"/>
        </w:rPr>
        <w:t xml:space="preserve"> Medical Partnership and</w:t>
      </w:r>
      <w:r w:rsidRPr="00D76108">
        <w:rPr>
          <w:rFonts w:ascii="Arial" w:hAnsi="Arial" w:cs="Arial"/>
          <w:color w:val="000000" w:themeColor="text1"/>
          <w:sz w:val="22"/>
          <w:szCs w:val="22"/>
        </w:rPr>
        <w:t xml:space="preserve">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0C39E164" w14:textId="0582BBFB" w:rsidR="00D76108" w:rsidRPr="00E10CFE" w:rsidRDefault="00DE069B" w:rsidP="00D76108">
      <w:pPr>
        <w:pStyle w:val="Heading1"/>
        <w:rPr>
          <w:rFonts w:ascii="Arial" w:hAnsi="Arial" w:cs="Arial"/>
          <w:sz w:val="28"/>
          <w:szCs w:val="28"/>
        </w:rPr>
      </w:pPr>
      <w:r>
        <w:rPr>
          <w:rFonts w:ascii="Arial" w:hAnsi="Arial" w:cs="Arial"/>
          <w:sz w:val="28"/>
          <w:szCs w:val="28"/>
        </w:rPr>
        <w:lastRenderedPageBreak/>
        <w:t>O</w:t>
      </w:r>
      <w:r w:rsidR="00D76108">
        <w:rPr>
          <w:rFonts w:ascii="Arial" w:hAnsi="Arial" w:cs="Arial"/>
          <w:sz w:val="28"/>
          <w:szCs w:val="28"/>
        </w:rPr>
        <w:t>pt-outs</w:t>
      </w:r>
    </w:p>
    <w:p w14:paraId="22818A84" w14:textId="4378930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44282128"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r w:rsidR="008E2872" w:rsidRPr="002E2452">
        <w:rPr>
          <w:rFonts w:ascii="Arial" w:hAnsi="Arial" w:cs="Arial"/>
          <w:color w:val="000000" w:themeColor="text1"/>
          <w:sz w:val="22"/>
          <w:szCs w:val="22"/>
        </w:rPr>
        <w:t>inaccuracies;</w:t>
      </w:r>
      <w:r w:rsidRPr="002E2452">
        <w:rPr>
          <w:rFonts w:ascii="Arial" w:hAnsi="Arial" w:cs="Arial"/>
          <w:color w:val="000000" w:themeColor="text1"/>
          <w:sz w:val="22"/>
          <w:szCs w:val="22"/>
        </w:rPr>
        <w:t xml:space="preserve">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0DBF3EB5"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Contact the practice’</w:t>
      </w:r>
      <w:r w:rsidR="008E6049">
        <w:rPr>
          <w:rFonts w:ascii="Arial" w:hAnsi="Arial" w:cs="Arial"/>
          <w:color w:val="000000" w:themeColor="text1"/>
          <w:sz w:val="22"/>
          <w:szCs w:val="22"/>
        </w:rPr>
        <w:t xml:space="preserve">s data controller via email at </w:t>
      </w:r>
      <w:r w:rsidR="008E2872">
        <w:rPr>
          <w:rFonts w:ascii="Arial" w:hAnsi="Arial" w:cs="Arial"/>
          <w:color w:val="000000" w:themeColor="text1"/>
          <w:sz w:val="22"/>
          <w:szCs w:val="22"/>
        </w:rPr>
        <w:t>sidvalleyenquiries@nhs.net</w:t>
      </w:r>
      <w:r w:rsidR="008E6049">
        <w:rPr>
          <w:rFonts w:ascii="Arial" w:hAnsi="Arial" w:cs="Arial"/>
          <w:color w:val="000000" w:themeColor="text1"/>
          <w:sz w:val="22"/>
          <w:szCs w:val="22"/>
        </w:rPr>
        <w:t xml:space="preserve">. </w:t>
      </w:r>
      <w:r w:rsidRPr="002E2452">
        <w:rPr>
          <w:rFonts w:ascii="Arial" w:hAnsi="Arial" w:cs="Arial"/>
          <w:color w:val="000000" w:themeColor="text1"/>
          <w:sz w:val="22"/>
          <w:szCs w:val="22"/>
        </w:rPr>
        <w:t xml:space="preserve">GP practices are data controllers for the data they hold about their patients </w:t>
      </w:r>
    </w:p>
    <w:p w14:paraId="35D688CA" w14:textId="4D82F30D"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W</w:t>
      </w:r>
      <w:r w:rsidR="008E6049">
        <w:rPr>
          <w:rFonts w:ascii="Arial" w:hAnsi="Arial" w:cs="Arial"/>
          <w:color w:val="000000" w:themeColor="text1"/>
          <w:sz w:val="22"/>
          <w:szCs w:val="22"/>
        </w:rPr>
        <w:t xml:space="preserve">rite to the data controller at </w:t>
      </w:r>
      <w:r w:rsidR="008E2872">
        <w:rPr>
          <w:rFonts w:ascii="Arial" w:hAnsi="Arial" w:cs="Arial"/>
          <w:color w:val="000000" w:themeColor="text1"/>
          <w:sz w:val="22"/>
          <w:szCs w:val="22"/>
        </w:rPr>
        <w:t xml:space="preserve">Sid Valley Practice, </w:t>
      </w:r>
      <w:proofErr w:type="spellStart"/>
      <w:r w:rsidR="008E2872">
        <w:rPr>
          <w:rFonts w:ascii="Arial" w:hAnsi="Arial" w:cs="Arial"/>
          <w:color w:val="000000" w:themeColor="text1"/>
          <w:sz w:val="22"/>
          <w:szCs w:val="22"/>
        </w:rPr>
        <w:t>Sedemuda</w:t>
      </w:r>
      <w:proofErr w:type="spellEnd"/>
      <w:r w:rsidR="008E2872">
        <w:rPr>
          <w:rFonts w:ascii="Arial" w:hAnsi="Arial" w:cs="Arial"/>
          <w:color w:val="000000" w:themeColor="text1"/>
          <w:sz w:val="22"/>
          <w:szCs w:val="22"/>
        </w:rPr>
        <w:t xml:space="preserve"> Road, </w:t>
      </w:r>
      <w:proofErr w:type="spellStart"/>
      <w:r w:rsidR="008E2872">
        <w:rPr>
          <w:rFonts w:ascii="Arial" w:hAnsi="Arial" w:cs="Arial"/>
          <w:color w:val="000000" w:themeColor="text1"/>
          <w:sz w:val="22"/>
          <w:szCs w:val="22"/>
        </w:rPr>
        <w:t>Sidmouth</w:t>
      </w:r>
      <w:proofErr w:type="spellEnd"/>
      <w:r w:rsidR="008E2872">
        <w:rPr>
          <w:rFonts w:ascii="Arial" w:hAnsi="Arial" w:cs="Arial"/>
          <w:color w:val="000000" w:themeColor="text1"/>
          <w:sz w:val="22"/>
          <w:szCs w:val="22"/>
        </w:rPr>
        <w:t xml:space="preserve"> EX10 9YA</w:t>
      </w:r>
    </w:p>
    <w:p w14:paraId="7FDF0B20" w14:textId="0AA168D9"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Ask to speak to the practice man</w:t>
      </w:r>
      <w:r w:rsidR="00605D43">
        <w:rPr>
          <w:rFonts w:ascii="Arial" w:hAnsi="Arial" w:cs="Arial"/>
          <w:color w:val="000000" w:themeColor="text1"/>
          <w:sz w:val="22"/>
          <w:szCs w:val="22"/>
        </w:rPr>
        <w:t xml:space="preserve">ager </w:t>
      </w:r>
      <w:proofErr w:type="spellStart"/>
      <w:r w:rsidR="008E2872">
        <w:rPr>
          <w:rFonts w:ascii="Arial" w:hAnsi="Arial" w:cs="Arial"/>
          <w:color w:val="000000" w:themeColor="text1"/>
          <w:sz w:val="22"/>
          <w:szCs w:val="22"/>
        </w:rPr>
        <w:t>Mr</w:t>
      </w:r>
      <w:proofErr w:type="spellEnd"/>
      <w:r w:rsidR="008E2872">
        <w:rPr>
          <w:rFonts w:ascii="Arial" w:hAnsi="Arial" w:cs="Arial"/>
          <w:color w:val="000000" w:themeColor="text1"/>
          <w:sz w:val="22"/>
          <w:szCs w:val="22"/>
        </w:rPr>
        <w:t xml:space="preserve"> Andy Hosking</w:t>
      </w:r>
      <w:r w:rsidR="00605D43">
        <w:rPr>
          <w:rFonts w:ascii="Arial" w:hAnsi="Arial" w:cs="Arial"/>
          <w:color w:val="000000" w:themeColor="text1"/>
          <w:sz w:val="22"/>
          <w:szCs w:val="22"/>
        </w:rPr>
        <w:t>, or h</w:t>
      </w:r>
      <w:r w:rsidR="008E2872">
        <w:rPr>
          <w:rFonts w:ascii="Arial" w:hAnsi="Arial" w:cs="Arial"/>
          <w:color w:val="000000" w:themeColor="text1"/>
          <w:sz w:val="22"/>
          <w:szCs w:val="22"/>
        </w:rPr>
        <w:t>is</w:t>
      </w:r>
      <w:r w:rsidR="008E6049">
        <w:rPr>
          <w:rFonts w:ascii="Arial" w:hAnsi="Arial" w:cs="Arial"/>
          <w:color w:val="000000" w:themeColor="text1"/>
          <w:sz w:val="22"/>
          <w:szCs w:val="22"/>
        </w:rPr>
        <w:t xml:space="preserve"> deputy M</w:t>
      </w:r>
      <w:r w:rsidR="008E2872">
        <w:rPr>
          <w:rFonts w:ascii="Arial" w:hAnsi="Arial" w:cs="Arial"/>
          <w:color w:val="000000" w:themeColor="text1"/>
          <w:sz w:val="22"/>
          <w:szCs w:val="22"/>
        </w:rPr>
        <w:t>iss Emma Vigurs</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0D4B392C" w14:textId="745E68D8" w:rsidR="0087766E"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The Dat</w:t>
      </w:r>
      <w:r w:rsidR="008E6049">
        <w:rPr>
          <w:rFonts w:ascii="Arial" w:hAnsi="Arial" w:cs="Arial"/>
          <w:color w:val="000000" w:themeColor="text1"/>
          <w:sz w:val="22"/>
          <w:szCs w:val="22"/>
        </w:rPr>
        <w:t>a Protection Officer (DPO) for</w:t>
      </w:r>
      <w:r w:rsidR="008E2872">
        <w:rPr>
          <w:rFonts w:ascii="Arial" w:hAnsi="Arial" w:cs="Arial"/>
          <w:color w:val="000000" w:themeColor="text1"/>
          <w:sz w:val="22"/>
          <w:szCs w:val="22"/>
        </w:rPr>
        <w:t xml:space="preserve"> Sid Valley Practice</w:t>
      </w:r>
      <w:r w:rsidR="0087766E">
        <w:rPr>
          <w:rFonts w:ascii="Arial" w:hAnsi="Arial" w:cs="Arial"/>
          <w:color w:val="000000" w:themeColor="text1"/>
          <w:sz w:val="22"/>
          <w:szCs w:val="22"/>
        </w:rPr>
        <w:t xml:space="preserve"> is through the Devon Doctors </w:t>
      </w:r>
      <w:proofErr w:type="spellStart"/>
      <w:r w:rsidR="0087766E">
        <w:rPr>
          <w:rFonts w:ascii="Arial" w:hAnsi="Arial" w:cs="Arial"/>
          <w:color w:val="000000" w:themeColor="text1"/>
          <w:sz w:val="22"/>
          <w:szCs w:val="22"/>
        </w:rPr>
        <w:t>Organisation</w:t>
      </w:r>
      <w:proofErr w:type="spellEnd"/>
      <w:r w:rsidR="0087766E">
        <w:rPr>
          <w:rFonts w:ascii="Arial" w:hAnsi="Arial" w:cs="Arial"/>
          <w:color w:val="000000" w:themeColor="text1"/>
          <w:sz w:val="22"/>
          <w:szCs w:val="22"/>
        </w:rPr>
        <w:t xml:space="preserve">, 10 </w:t>
      </w:r>
      <w:proofErr w:type="spellStart"/>
      <w:r w:rsidR="0087766E">
        <w:rPr>
          <w:rFonts w:ascii="Arial" w:hAnsi="Arial" w:cs="Arial"/>
          <w:color w:val="000000" w:themeColor="text1"/>
          <w:sz w:val="22"/>
          <w:szCs w:val="22"/>
        </w:rPr>
        <w:t>Manaton</w:t>
      </w:r>
      <w:proofErr w:type="spellEnd"/>
      <w:r w:rsidR="0087766E">
        <w:rPr>
          <w:rFonts w:ascii="Arial" w:hAnsi="Arial" w:cs="Arial"/>
          <w:color w:val="000000" w:themeColor="text1"/>
          <w:sz w:val="22"/>
          <w:szCs w:val="22"/>
        </w:rPr>
        <w:t xml:space="preserve"> Court, </w:t>
      </w:r>
      <w:proofErr w:type="spellStart"/>
      <w:r w:rsidR="0087766E">
        <w:rPr>
          <w:rFonts w:ascii="Arial" w:hAnsi="Arial" w:cs="Arial"/>
          <w:color w:val="000000" w:themeColor="text1"/>
          <w:sz w:val="22"/>
          <w:szCs w:val="22"/>
        </w:rPr>
        <w:t>Manaton</w:t>
      </w:r>
      <w:proofErr w:type="spellEnd"/>
      <w:r w:rsidR="0087766E">
        <w:rPr>
          <w:rFonts w:ascii="Arial" w:hAnsi="Arial" w:cs="Arial"/>
          <w:color w:val="000000" w:themeColor="text1"/>
          <w:sz w:val="22"/>
          <w:szCs w:val="22"/>
        </w:rPr>
        <w:t xml:space="preserve"> Close Exeter EX2 8PF</w:t>
      </w:r>
    </w:p>
    <w:p w14:paraId="2ABACECD" w14:textId="3F57C67C" w:rsidR="002E2452" w:rsidRPr="002E2452" w:rsidRDefault="008E2872" w:rsidP="002E2452">
      <w:pPr>
        <w:spacing w:line="240" w:lineRule="auto"/>
        <w:rPr>
          <w:rFonts w:ascii="Arial" w:hAnsi="Arial" w:cs="Arial"/>
          <w:color w:val="000000" w:themeColor="text1"/>
          <w:sz w:val="22"/>
          <w:szCs w:val="22"/>
        </w:rPr>
      </w:pPr>
      <w:proofErr w:type="spellStart"/>
      <w:r>
        <w:rPr>
          <w:rFonts w:ascii="Arial" w:hAnsi="Arial" w:cs="Arial"/>
          <w:color w:val="000000" w:themeColor="text1"/>
          <w:sz w:val="22"/>
          <w:szCs w:val="22"/>
        </w:rPr>
        <w:t>Mr</w:t>
      </w:r>
      <w:proofErr w:type="spellEnd"/>
      <w:r>
        <w:rPr>
          <w:rFonts w:ascii="Arial" w:hAnsi="Arial" w:cs="Arial"/>
          <w:color w:val="000000" w:themeColor="text1"/>
          <w:sz w:val="22"/>
          <w:szCs w:val="22"/>
        </w:rPr>
        <w:t xml:space="preserve"> Andy</w:t>
      </w:r>
      <w:bookmarkStart w:id="0" w:name="_GoBack"/>
      <w:bookmarkEnd w:id="0"/>
      <w:r>
        <w:rPr>
          <w:rFonts w:ascii="Arial" w:hAnsi="Arial" w:cs="Arial"/>
          <w:color w:val="000000" w:themeColor="text1"/>
          <w:sz w:val="22"/>
          <w:szCs w:val="22"/>
        </w:rPr>
        <w:t xml:space="preserve"> Hosking</w:t>
      </w:r>
      <w:r w:rsidR="008E6049">
        <w:rPr>
          <w:rFonts w:ascii="Arial" w:hAnsi="Arial" w:cs="Arial"/>
          <w:color w:val="000000" w:themeColor="text1"/>
          <w:sz w:val="22"/>
          <w:szCs w:val="22"/>
        </w:rPr>
        <w:t xml:space="preserve"> </w:t>
      </w:r>
      <w:r w:rsidR="0087766E">
        <w:rPr>
          <w:rFonts w:ascii="Arial" w:hAnsi="Arial" w:cs="Arial"/>
          <w:color w:val="000000" w:themeColor="text1"/>
          <w:sz w:val="22"/>
          <w:szCs w:val="22"/>
        </w:rPr>
        <w:t xml:space="preserve">is the </w:t>
      </w:r>
      <w:proofErr w:type="spellStart"/>
      <w:r w:rsidR="0087766E">
        <w:rPr>
          <w:rFonts w:ascii="Arial" w:hAnsi="Arial" w:cs="Arial"/>
          <w:color w:val="000000" w:themeColor="text1"/>
          <w:sz w:val="22"/>
          <w:szCs w:val="22"/>
        </w:rPr>
        <w:t>Caldicott</w:t>
      </w:r>
      <w:proofErr w:type="spellEnd"/>
      <w:r w:rsidR="0087766E">
        <w:rPr>
          <w:rFonts w:ascii="Arial" w:hAnsi="Arial" w:cs="Arial"/>
          <w:color w:val="000000" w:themeColor="text1"/>
          <w:sz w:val="22"/>
          <w:szCs w:val="22"/>
        </w:rPr>
        <w:t xml:space="preserve"> Guardian for the Practice </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73291DA2"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w:t>
      </w:r>
      <w:r w:rsidR="008E6049">
        <w:rPr>
          <w:rFonts w:ascii="Arial" w:hAnsi="Arial" w:cs="Arial"/>
          <w:color w:val="000000" w:themeColor="text1"/>
          <w:sz w:val="22"/>
          <w:szCs w:val="22"/>
        </w:rPr>
        <w:t xml:space="preserve">s. </w:t>
      </w:r>
    </w:p>
    <w:sectPr w:rsidR="00E10CFE" w:rsidRPr="00B12BD5">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2735" w14:textId="77777777" w:rsidR="0043331C" w:rsidRDefault="0043331C">
      <w:pPr>
        <w:spacing w:after="0" w:line="240" w:lineRule="auto"/>
      </w:pPr>
      <w:r>
        <w:separator/>
      </w:r>
    </w:p>
  </w:endnote>
  <w:endnote w:type="continuationSeparator" w:id="0">
    <w:p w14:paraId="0E1944A9" w14:textId="77777777" w:rsidR="0043331C" w:rsidRDefault="004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872">
      <w:rPr>
        <w:rStyle w:val="PageNumber"/>
        <w:noProof/>
      </w:rPr>
      <w:t>3</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FBF29" w14:textId="77777777" w:rsidR="0043331C" w:rsidRDefault="0043331C">
      <w:pPr>
        <w:spacing w:after="0" w:line="240" w:lineRule="auto"/>
      </w:pPr>
      <w:r>
        <w:separator/>
      </w:r>
    </w:p>
  </w:footnote>
  <w:footnote w:type="continuationSeparator" w:id="0">
    <w:p w14:paraId="27EAE614" w14:textId="77777777" w:rsidR="0043331C" w:rsidRDefault="004333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70A17"/>
    <w:rsid w:val="000F6F36"/>
    <w:rsid w:val="00110A81"/>
    <w:rsid w:val="00142F5C"/>
    <w:rsid w:val="00191329"/>
    <w:rsid w:val="0019510F"/>
    <w:rsid w:val="001B505B"/>
    <w:rsid w:val="001B6010"/>
    <w:rsid w:val="001D1F0D"/>
    <w:rsid w:val="00263834"/>
    <w:rsid w:val="00265B76"/>
    <w:rsid w:val="002D6A1A"/>
    <w:rsid w:val="002E2452"/>
    <w:rsid w:val="002E3EC6"/>
    <w:rsid w:val="00301C09"/>
    <w:rsid w:val="0036734B"/>
    <w:rsid w:val="003A6A38"/>
    <w:rsid w:val="003B10BE"/>
    <w:rsid w:val="003B5AE1"/>
    <w:rsid w:val="003C0C07"/>
    <w:rsid w:val="003C2F57"/>
    <w:rsid w:val="003D1DB5"/>
    <w:rsid w:val="003E7496"/>
    <w:rsid w:val="003F62A2"/>
    <w:rsid w:val="004036FE"/>
    <w:rsid w:val="004124EE"/>
    <w:rsid w:val="0041615B"/>
    <w:rsid w:val="0043331C"/>
    <w:rsid w:val="00605D43"/>
    <w:rsid w:val="00617CF8"/>
    <w:rsid w:val="00710473"/>
    <w:rsid w:val="00714EC2"/>
    <w:rsid w:val="00747F99"/>
    <w:rsid w:val="007C2984"/>
    <w:rsid w:val="008228AC"/>
    <w:rsid w:val="008624D7"/>
    <w:rsid w:val="0087766E"/>
    <w:rsid w:val="008E2872"/>
    <w:rsid w:val="008E30BF"/>
    <w:rsid w:val="008E6049"/>
    <w:rsid w:val="00914EC0"/>
    <w:rsid w:val="009201C3"/>
    <w:rsid w:val="009217DF"/>
    <w:rsid w:val="0098104C"/>
    <w:rsid w:val="009949E6"/>
    <w:rsid w:val="009C4E6A"/>
    <w:rsid w:val="009C527C"/>
    <w:rsid w:val="00A3526D"/>
    <w:rsid w:val="00B12BD5"/>
    <w:rsid w:val="00B3752B"/>
    <w:rsid w:val="00B50CEF"/>
    <w:rsid w:val="00B52FFE"/>
    <w:rsid w:val="00B65328"/>
    <w:rsid w:val="00BB2B49"/>
    <w:rsid w:val="00BD75C6"/>
    <w:rsid w:val="00C4796E"/>
    <w:rsid w:val="00CA536F"/>
    <w:rsid w:val="00CF53F4"/>
    <w:rsid w:val="00D147D6"/>
    <w:rsid w:val="00D32B55"/>
    <w:rsid w:val="00D33D9A"/>
    <w:rsid w:val="00D34FBA"/>
    <w:rsid w:val="00D76108"/>
    <w:rsid w:val="00D77A4A"/>
    <w:rsid w:val="00D84C6F"/>
    <w:rsid w:val="00DA72D2"/>
    <w:rsid w:val="00DB25D1"/>
    <w:rsid w:val="00DB4703"/>
    <w:rsid w:val="00DE069B"/>
    <w:rsid w:val="00E04707"/>
    <w:rsid w:val="00E10CFE"/>
    <w:rsid w:val="00E119DA"/>
    <w:rsid w:val="00E152A2"/>
    <w:rsid w:val="00E847AF"/>
    <w:rsid w:val="00E93923"/>
    <w:rsid w:val="00EA3158"/>
    <w:rsid w:val="00EB6BEB"/>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5298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Windows User</cp:lastModifiedBy>
  <cp:revision>3</cp:revision>
  <cp:lastPrinted>2018-05-11T15:37:00Z</cp:lastPrinted>
  <dcterms:created xsi:type="dcterms:W3CDTF">2019-08-12T08:21:00Z</dcterms:created>
  <dcterms:modified xsi:type="dcterms:W3CDTF">2019-08-12T08:58:00Z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